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630" w:rsidRPr="00E743F0" w:rsidRDefault="007A06DB" w:rsidP="00817C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GEF</w:t>
      </w:r>
      <w:r w:rsidR="00817CFE" w:rsidRPr="00E743F0">
        <w:rPr>
          <w:rFonts w:ascii="Times New Roman" w:hAnsi="Times New Roman" w:cs="Times New Roman"/>
          <w:b/>
          <w:sz w:val="32"/>
          <w:szCs w:val="32"/>
        </w:rPr>
        <w:t xml:space="preserve"> Core Indicators</w:t>
      </w:r>
      <w:r>
        <w:rPr>
          <w:rFonts w:ascii="Times New Roman" w:hAnsi="Times New Roman" w:cs="Times New Roman"/>
          <w:b/>
          <w:sz w:val="32"/>
          <w:szCs w:val="32"/>
        </w:rPr>
        <w:t xml:space="preserve"> at [PIF / CEO ER / MTR / TE]</w:t>
      </w:r>
    </w:p>
    <w:p w:rsidR="00FA3E9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[PIMS Number] [Country]</w:t>
      </w:r>
    </w:p>
    <w:p w:rsidR="007A06D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[date]</w:t>
      </w:r>
    </w:p>
    <w:p w:rsidR="007A06DB" w:rsidRDefault="007A06DB" w:rsidP="00817CFE">
      <w:pPr>
        <w:jc w:val="center"/>
        <w:rPr>
          <w:rFonts w:ascii="Times New Roman" w:hAnsi="Times New Roman" w:cs="Times New Roman"/>
        </w:rPr>
      </w:pPr>
    </w:p>
    <w:p w:rsidR="007A06DB" w:rsidRDefault="007A06DB" w:rsidP="00A90349">
      <w:pPr>
        <w:jc w:val="center"/>
        <w:rPr>
          <w:rFonts w:ascii="Times New Roman" w:hAnsi="Times New Roman" w:cs="Times New Roman"/>
          <w:i/>
        </w:rPr>
      </w:pPr>
      <w:r w:rsidRPr="007A06DB">
        <w:rPr>
          <w:rFonts w:ascii="Times New Roman" w:hAnsi="Times New Roman" w:cs="Times New Roman"/>
          <w:b/>
          <w:i/>
        </w:rPr>
        <w:t>Instructions:</w:t>
      </w:r>
      <w:r w:rsidRPr="007A06DB">
        <w:rPr>
          <w:rFonts w:ascii="Times New Roman" w:hAnsi="Times New Roman" w:cs="Times New Roman"/>
          <w:i/>
        </w:rPr>
        <w:t xml:space="preserve"> Select </w:t>
      </w:r>
      <w:r>
        <w:rPr>
          <w:rFonts w:ascii="Times New Roman" w:hAnsi="Times New Roman" w:cs="Times New Roman"/>
          <w:i/>
        </w:rPr>
        <w:t>all</w:t>
      </w:r>
      <w:r w:rsidRPr="007A06DB">
        <w:rPr>
          <w:rFonts w:ascii="Times New Roman" w:hAnsi="Times New Roman" w:cs="Times New Roman"/>
          <w:i/>
        </w:rPr>
        <w:t xml:space="preserve"> indicators relevant to the given project. Enter data for the present stage, not for future stages.</w:t>
      </w:r>
      <w:r>
        <w:rPr>
          <w:rFonts w:ascii="Times New Roman" w:hAnsi="Times New Roman" w:cs="Times New Roman"/>
          <w:i/>
        </w:rPr>
        <w:t xml:space="preserve"> </w:t>
      </w:r>
      <w:r w:rsidR="00A90349">
        <w:rPr>
          <w:rFonts w:ascii="Times New Roman" w:hAnsi="Times New Roman" w:cs="Times New Roman"/>
          <w:i/>
        </w:rPr>
        <w:t>Note that Core Indicator 11 is mandatory for all projects. For projects under development, integrate Core Indicators into the project Results Framework, ideally at the objective level.</w:t>
      </w:r>
    </w:p>
    <w:p w:rsidR="00A90349" w:rsidRPr="00E743F0" w:rsidRDefault="00A90349" w:rsidP="00A90349">
      <w:pPr>
        <w:jc w:val="center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</w:rPr>
        <w:id w:val="8278660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8E457D" w:rsidRPr="00E743F0" w:rsidRDefault="008E457D">
          <w:pPr>
            <w:pStyle w:val="En-ttedetabledesmatires"/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</w:rPr>
            <w:t>Contents</w:t>
          </w:r>
        </w:p>
        <w:p w:rsidR="002A0CDD" w:rsidRDefault="008E457D">
          <w:pPr>
            <w:pStyle w:val="TM1"/>
            <w:tabs>
              <w:tab w:val="right" w:leader="dot" w:pos="14390"/>
            </w:tabs>
            <w:rPr>
              <w:rFonts w:eastAsiaTheme="minorEastAsia"/>
              <w:noProof/>
            </w:rPr>
          </w:pPr>
          <w:r w:rsidRPr="00E743F0">
            <w:rPr>
              <w:rFonts w:ascii="Times New Roman" w:hAnsi="Times New Roman" w:cs="Times New Roman"/>
            </w:rPr>
            <w:fldChar w:fldCharType="begin"/>
          </w:r>
          <w:r w:rsidRPr="00E743F0">
            <w:rPr>
              <w:rFonts w:ascii="Times New Roman" w:hAnsi="Times New Roman" w:cs="Times New Roman"/>
            </w:rPr>
            <w:instrText xml:space="preserve"> TOC \o "1-3" \h \z \u </w:instrText>
          </w:r>
          <w:r w:rsidRPr="00E743F0">
            <w:rPr>
              <w:rFonts w:ascii="Times New Roman" w:hAnsi="Times New Roman" w:cs="Times New Roman"/>
            </w:rPr>
            <w:fldChar w:fldCharType="separate"/>
          </w:r>
          <w:hyperlink w:anchor="_Toc524503145" w:history="1">
            <w:r w:rsidR="002A0CDD" w:rsidRPr="00096F1A">
              <w:rPr>
                <w:rStyle w:val="Lienhypertexte"/>
                <w:rFonts w:ascii="Times New Roman" w:eastAsia="Times New Roman" w:hAnsi="Times New Roman" w:cs="Times New Roman"/>
                <w:b/>
                <w:noProof/>
              </w:rPr>
              <w:t>Core Indicator 1: Terrestrial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450D8B">
          <w:pPr>
            <w:pStyle w:val="TM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6" w:history="1">
            <w:r w:rsidR="002A0CDD" w:rsidRPr="00096F1A">
              <w:rPr>
                <w:rStyle w:val="Lienhypertexte"/>
                <w:rFonts w:ascii="Times New Roman" w:eastAsia="Times New Roman" w:hAnsi="Times New Roman" w:cs="Times New Roman"/>
                <w:b/>
                <w:noProof/>
              </w:rPr>
              <w:t>Core Indicator 2: Marine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450D8B">
          <w:pPr>
            <w:pStyle w:val="TM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7" w:history="1">
            <w:r w:rsidR="002A0CDD" w:rsidRPr="00096F1A">
              <w:rPr>
                <w:rStyle w:val="Lienhypertexte"/>
                <w:rFonts w:ascii="Times New Roman" w:eastAsia="Times New Roman" w:hAnsi="Times New Roman" w:cs="Times New Roman"/>
                <w:b/>
                <w:noProof/>
              </w:rPr>
              <w:t>Core Indicator 3: Area of land restored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_Toc524503147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450D8B">
          <w:pPr>
            <w:pStyle w:val="TM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8" w:history="1">
            <w:r w:rsidR="002A0CDD" w:rsidRPr="00096F1A">
              <w:rPr>
                <w:rStyle w:val="Lienhypertexte"/>
                <w:rFonts w:ascii="Times New Roman" w:eastAsia="Times New Roman" w:hAnsi="Times New Roman" w:cs="Times New Roman"/>
                <w:b/>
                <w:noProof/>
              </w:rPr>
              <w:t>Core Indicator 4: Area of landscapes under improved practices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_Toc524503148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450D8B">
          <w:pPr>
            <w:pStyle w:val="TM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9" w:history="1">
            <w:r w:rsidR="002A0CDD" w:rsidRPr="00096F1A">
              <w:rPr>
                <w:rStyle w:val="Lienhypertexte"/>
                <w:rFonts w:ascii="Times New Roman" w:eastAsia="Times New Roman" w:hAnsi="Times New Roman" w:cs="Times New Roman"/>
                <w:b/>
                <w:noProof/>
              </w:rPr>
              <w:t>Core Indicator 5: Area of marine habitat under improved practices to benefit biodiversity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_Toc524503149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6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450D8B">
          <w:pPr>
            <w:pStyle w:val="TM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0" w:history="1">
            <w:r w:rsidR="002A0CDD" w:rsidRPr="00096F1A">
              <w:rPr>
                <w:rStyle w:val="Lienhypertexte"/>
                <w:rFonts w:ascii="Times New Roman" w:eastAsia="Times New Roman" w:hAnsi="Times New Roman" w:cs="Times New Roman"/>
                <w:b/>
                <w:noProof/>
              </w:rPr>
              <w:t>Total area under improved management (in PIF and CEO ER Table F)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_Toc524503150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7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450D8B">
          <w:pPr>
            <w:pStyle w:val="TM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1" w:history="1">
            <w:r w:rsidR="002A0CDD" w:rsidRPr="00096F1A">
              <w:rPr>
                <w:rStyle w:val="Lienhypertexte"/>
                <w:rFonts w:ascii="Times New Roman" w:eastAsia="Times New Roman" w:hAnsi="Times New Roman" w:cs="Times New Roman"/>
                <w:b/>
                <w:noProof/>
              </w:rPr>
              <w:t>Core Indicator 6: Greenhouse gas emissions mitigated (metric tons of carbon dioxide equivalent)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_Toc524503151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8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450D8B">
          <w:pPr>
            <w:pStyle w:val="TM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2" w:history="1">
            <w:r w:rsidR="002A0CDD" w:rsidRPr="00096F1A">
              <w:rPr>
                <w:rStyle w:val="Lienhypertexte"/>
                <w:rFonts w:ascii="Times New Roman" w:eastAsia="Times New Roman" w:hAnsi="Times New Roman" w:cs="Times New Roman"/>
                <w:b/>
                <w:noProof/>
              </w:rPr>
              <w:t>Core Indicator 7: Number of shared water ecosystems (fresh or marine) under new or improved cooperative management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_Toc524503152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10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450D8B">
          <w:pPr>
            <w:pStyle w:val="TM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3" w:history="1">
            <w:r w:rsidR="002A0CDD" w:rsidRPr="00096F1A">
              <w:rPr>
                <w:rStyle w:val="Lienhypertexte"/>
                <w:rFonts w:ascii="Times New Roman" w:eastAsia="Times New Roman" w:hAnsi="Times New Roman" w:cs="Times New Roman"/>
                <w:b/>
                <w:noProof/>
              </w:rPr>
              <w:t>Core Indicator 8: Globally over-exploited fisheries moved to more sustainable levels (metric tons)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_Toc524503153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450D8B">
          <w:pPr>
            <w:pStyle w:val="TM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4" w:history="1">
            <w:r w:rsidR="002A0CDD" w:rsidRPr="00096F1A">
              <w:rPr>
                <w:rStyle w:val="Lienhypertexte"/>
                <w:rFonts w:ascii="Times New Roman" w:eastAsia="Times New Roman" w:hAnsi="Times New Roman" w:cs="Times New Roman"/>
                <w:b/>
                <w:noProof/>
              </w:rPr>
              <w:t>Core Indicator 9: Reduction, disposal/destruction, phase out, elimination and avoidance of chemicals of global concern and their waste in the environment and in processes, materials, and products (metric tons of toxic chemicals reduced)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_Toc524503154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450D8B">
          <w:pPr>
            <w:pStyle w:val="TM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5" w:history="1">
            <w:r w:rsidR="002A0CDD" w:rsidRPr="00096F1A">
              <w:rPr>
                <w:rStyle w:val="Lienhypertexte"/>
                <w:rFonts w:ascii="Times New Roman" w:eastAsia="Times New Roman" w:hAnsi="Times New Roman" w:cs="Times New Roman"/>
                <w:b/>
                <w:noProof/>
              </w:rPr>
              <w:t>Core Indicator 10: Reduction, avoidance of emissions of POPS to air from point and non-point sources (gTEQ)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450D8B">
          <w:pPr>
            <w:pStyle w:val="TM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6" w:history="1">
            <w:r w:rsidR="002A0CDD" w:rsidRPr="00096F1A">
              <w:rPr>
                <w:rStyle w:val="Lienhypertexte"/>
                <w:rFonts w:ascii="Times New Roman" w:eastAsia="Times New Roman" w:hAnsi="Times New Roman" w:cs="Times New Roman"/>
                <w:b/>
                <w:noProof/>
              </w:rPr>
              <w:t>Core Indicator 11: Number of direct beneficiaries disaggregated by gender as co-benefit of GEF investment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8E457D" w:rsidRPr="00E743F0" w:rsidRDefault="008E457D">
          <w:pPr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:rsidR="00FA3E9B" w:rsidRDefault="00FA3E9B" w:rsidP="008E457D">
      <w:pPr>
        <w:rPr>
          <w:rFonts w:ascii="Times New Roman" w:hAnsi="Times New Roman" w:cs="Times New Roman"/>
        </w:rPr>
      </w:pPr>
      <w:bookmarkStart w:id="0" w:name="_Hlk2174034"/>
    </w:p>
    <w:p w:rsidR="00563A31" w:rsidRDefault="00563A31" w:rsidP="008E457D">
      <w:pPr>
        <w:rPr>
          <w:rFonts w:ascii="Times New Roman" w:hAnsi="Times New Roman" w:cs="Times New Roman"/>
        </w:rPr>
      </w:pPr>
    </w:p>
    <w:p w:rsidR="00563A31" w:rsidRPr="00E743F0" w:rsidRDefault="00563A31" w:rsidP="008E457D">
      <w:pPr>
        <w:rPr>
          <w:rFonts w:ascii="Times New Roman" w:hAnsi="Times New Roman" w:cs="Times New Roman"/>
        </w:rPr>
      </w:pPr>
      <w:r w:rsidRPr="00563A31">
        <w:rPr>
          <w:rFonts w:ascii="Times New Roman" w:hAnsi="Times New Roman" w:cs="Times New Roman"/>
          <w:b/>
        </w:rPr>
        <w:t>General Comments:</w:t>
      </w:r>
      <w:r>
        <w:rPr>
          <w:rFonts w:ascii="Times New Roman" w:hAnsi="Times New Roman" w:cs="Times New Roman"/>
        </w:rPr>
        <w:t xml:space="preserve"> p</w:t>
      </w:r>
      <w:r w:rsidRPr="00563A31">
        <w:rPr>
          <w:rFonts w:ascii="Times New Roman" w:hAnsi="Times New Roman" w:cs="Times New Roman"/>
        </w:rPr>
        <w:t>rovide additional explanation on targets, other methodologies used, and other focal area specifics (i.e., Aichi targets in BD) including justification where core indicator targets are not provided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390"/>
      </w:tblGrid>
      <w:tr w:rsidR="00563A31" w:rsidTr="00563A31">
        <w:tc>
          <w:tcPr>
            <w:tcW w:w="14390" w:type="dxa"/>
          </w:tcPr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</w:tc>
      </w:tr>
    </w:tbl>
    <w:p w:rsidR="00817CFE" w:rsidRDefault="00817CFE">
      <w:pPr>
        <w:rPr>
          <w:rFonts w:ascii="Times New Roman" w:hAnsi="Times New Roman" w:cs="Times New Roman"/>
        </w:rPr>
      </w:pPr>
    </w:p>
    <w:p w:rsidR="008E57FD" w:rsidRDefault="008E57FD">
      <w:pPr>
        <w:rPr>
          <w:rFonts w:ascii="Times New Roman" w:hAnsi="Times New Roman" w:cs="Times New Roman"/>
        </w:rPr>
      </w:pPr>
    </w:p>
    <w:bookmarkEnd w:id="0"/>
    <w:p w:rsidR="00EA7508" w:rsidRPr="00E743F0" w:rsidRDefault="00EA7508" w:rsidP="008E57FD">
      <w:pPr>
        <w:pStyle w:val="Titre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footerReference w:type="default" r:id="rId7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8E457D" w:rsidP="003A2840">
      <w:pPr>
        <w:pStyle w:val="Titre1"/>
        <w:rPr>
          <w:rFonts w:ascii="Times New Roman" w:eastAsia="Times New Roman" w:hAnsi="Times New Roman" w:cs="Times New Roman"/>
          <w:b/>
        </w:rPr>
      </w:pPr>
      <w:bookmarkStart w:id="1" w:name="_Toc524503145"/>
      <w:r w:rsidRPr="00E743F0">
        <w:rPr>
          <w:rFonts w:ascii="Times New Roman" w:eastAsia="Times New Roman" w:hAnsi="Times New Roman" w:cs="Times New Roman"/>
          <w:b/>
        </w:rPr>
        <w:lastRenderedPageBreak/>
        <w:t>Core Indicator 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Terrestrial protected areas created or under improved management for conservation and sustainable use (hectares)</w:t>
      </w:r>
      <w:bookmarkEnd w:id="1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:rsidTr="00DC67A8"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D4AF6" w:rsidRPr="00E743F0" w:rsidTr="003A2840"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igure at a given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must be the sum of 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all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figures reported under the two sub-indicators (1.1 and 1.2)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 xml:space="preserve"> for that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>.</w:t>
      </w:r>
      <w:r w:rsidR="0079440E">
        <w:rPr>
          <w:rFonts w:ascii="Times New Roman" w:eastAsia="Times New Roman" w:hAnsi="Times New Roman" w:cs="Times New Roman"/>
          <w:i/>
          <w:color w:val="000000"/>
        </w:rPr>
        <w:t xml:space="preserve"> 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1.1 Terrestrial protected areas newly created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:rsidTr="00DC67A8"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:rsidTr="003A2840"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DD4AF6" w:rsidRPr="00E743F0" w:rsidRDefault="00DD4AF6" w:rsidP="00DD4AF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DD4AF6" w:rsidRPr="00E743F0" w:rsidTr="00DC67A8">
        <w:tc>
          <w:tcPr>
            <w:tcW w:w="3415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:rsidTr="00F33167">
        <w:tc>
          <w:tcPr>
            <w:tcW w:w="3415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:rsidTr="00DC67A8">
        <w:tc>
          <w:tcPr>
            <w:tcW w:w="1963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:rsidTr="001A7C0C">
        <w:tc>
          <w:tcPr>
            <w:tcW w:w="1963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F2AAA" w:rsidRPr="00E743F0" w:rsidRDefault="00AF2AAA" w:rsidP="00AF2AAA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p w:rsidR="00160B0A" w:rsidRPr="00E743F0" w:rsidRDefault="00DD4AF6" w:rsidP="00160B0A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1.2 Terrestrial protected areas under improved management effectiveness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3A2840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160B0A" w:rsidRPr="00E743F0" w:rsidTr="00DC67A8">
        <w:tc>
          <w:tcPr>
            <w:tcW w:w="341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F33167">
        <w:tc>
          <w:tcPr>
            <w:tcW w:w="341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:rsidTr="00DC67A8">
        <w:tc>
          <w:tcPr>
            <w:tcW w:w="1963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:rsidTr="003A2840">
        <w:tc>
          <w:tcPr>
            <w:tcW w:w="1963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AF2AAA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  <w:r w:rsidR="00DD4AF6"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A7508" w:rsidRPr="00E743F0" w:rsidRDefault="00EA7508" w:rsidP="008E457D">
      <w:pPr>
        <w:pStyle w:val="Titre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8E457D" w:rsidP="003A2840">
      <w:pPr>
        <w:pStyle w:val="Titre1"/>
        <w:rPr>
          <w:rFonts w:ascii="Times New Roman" w:eastAsia="Times New Roman" w:hAnsi="Times New Roman" w:cs="Times New Roman"/>
          <w:b/>
        </w:rPr>
      </w:pPr>
      <w:bookmarkStart w:id="2" w:name="_Toc524503146"/>
      <w:r w:rsidRPr="00E743F0">
        <w:rPr>
          <w:rFonts w:ascii="Times New Roman" w:eastAsia="Times New Roman" w:hAnsi="Times New Roman" w:cs="Times New Roman"/>
          <w:b/>
        </w:rPr>
        <w:lastRenderedPageBreak/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2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Marine protected areas created or under improved management for conservation and sustainable use (hectares)</w:t>
      </w:r>
      <w:bookmarkEnd w:id="2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160B0A" w:rsidRPr="00E743F0" w:rsidTr="007A5B2D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</w:t>
      </w:r>
      <w:r w:rsidR="00DE3B11" w:rsidRPr="00E743F0">
        <w:rPr>
          <w:rFonts w:ascii="Times New Roman" w:eastAsia="Times New Roman" w:hAnsi="Times New Roman" w:cs="Times New Roman"/>
          <w:i/>
          <w:color w:val="000000"/>
        </w:rPr>
        <w:t xml:space="preserve"> under the two sub-indicators (2.1 and 2</w:t>
      </w:r>
      <w:r w:rsidRPr="00E743F0">
        <w:rPr>
          <w:rFonts w:ascii="Times New Roman" w:eastAsia="Times New Roman" w:hAnsi="Times New Roman" w:cs="Times New Roman"/>
          <w:i/>
          <w:color w:val="000000"/>
        </w:rPr>
        <w:t>.2)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2.1 Marine protected areas newly created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7A5B2D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:rsidTr="00DC67A8">
        <w:trPr>
          <w:jc w:val="center"/>
        </w:trPr>
        <w:tc>
          <w:tcPr>
            <w:tcW w:w="359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rPr>
          <w:jc w:val="center"/>
        </w:trPr>
        <w:tc>
          <w:tcPr>
            <w:tcW w:w="359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3326A2" w:rsidRPr="00E743F0" w:rsidRDefault="003326A2" w:rsidP="003326A2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:rsidTr="00DC67A8">
        <w:tc>
          <w:tcPr>
            <w:tcW w:w="1963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:rsidTr="001A7C0C">
        <w:tc>
          <w:tcPr>
            <w:tcW w:w="1963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326A2" w:rsidRPr="00E743F0" w:rsidRDefault="003326A2" w:rsidP="003326A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2.2 Marine protected areas under improved management effectiveness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:rsidTr="00DC67A8">
        <w:tc>
          <w:tcPr>
            <w:tcW w:w="359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c>
          <w:tcPr>
            <w:tcW w:w="359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:rsidTr="00DC67A8">
        <w:tc>
          <w:tcPr>
            <w:tcW w:w="1963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:rsidTr="00C12312">
        <w:tc>
          <w:tcPr>
            <w:tcW w:w="1963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3326A2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</w:p>
    <w:p w:rsidR="00EA7508" w:rsidRPr="00E743F0" w:rsidRDefault="00EA7508" w:rsidP="00DE3B11">
      <w:pPr>
        <w:pStyle w:val="Titre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257C20" w:rsidP="008B5311">
      <w:pPr>
        <w:pStyle w:val="Titre1"/>
        <w:rPr>
          <w:rFonts w:ascii="Times New Roman" w:eastAsia="Times New Roman" w:hAnsi="Times New Roman" w:cs="Times New Roman"/>
          <w:b/>
        </w:rPr>
      </w:pPr>
      <w:bookmarkStart w:id="3" w:name="_Toc524503147"/>
      <w:r w:rsidRPr="00E743F0">
        <w:rPr>
          <w:rFonts w:ascii="Times New Roman" w:eastAsia="Times New Roman" w:hAnsi="Times New Roman" w:cs="Times New Roman"/>
          <w:b/>
        </w:rPr>
        <w:lastRenderedPageBreak/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3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 restored (hectares)</w:t>
      </w:r>
      <w:bookmarkEnd w:id="3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B5311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(3.1, 3.2, 3.3 and 3.4) for that stage.</w:t>
      </w:r>
    </w:p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3.1 Area of degraded agricultural lands restored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3.2 Area of forest and forest land restored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3.3 Area of natural grass and shrublands restored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3.4 Area of wetlands (including estuaries and mangroves) restored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E3B11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A7508" w:rsidRPr="00E743F0" w:rsidRDefault="00EA7508" w:rsidP="00DE3B11">
      <w:pPr>
        <w:pStyle w:val="Titre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257C20" w:rsidP="00994D7C">
      <w:pPr>
        <w:pStyle w:val="Titre1"/>
        <w:rPr>
          <w:rFonts w:ascii="Times New Roman" w:eastAsia="Times New Roman" w:hAnsi="Times New Roman" w:cs="Times New Roman"/>
          <w:b/>
        </w:rPr>
      </w:pPr>
      <w:bookmarkStart w:id="4" w:name="_Toc524503148"/>
      <w:r w:rsidRPr="00E743F0">
        <w:rPr>
          <w:rFonts w:ascii="Times New Roman" w:eastAsia="Times New Roman" w:hAnsi="Times New Roman" w:cs="Times New Roman"/>
          <w:b/>
        </w:rPr>
        <w:t>Core Indicator 4: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landscapes under improved practices (hectares; excluding protected areas)</w:t>
      </w:r>
      <w:bookmarkEnd w:id="4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994D7C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994D7C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994D7C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.1,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.2,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.3 and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>.4) for that stage.</w:t>
      </w:r>
    </w:p>
    <w:p w:rsidR="00DE3B11" w:rsidRPr="00E743F0" w:rsidRDefault="00DE3B11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4.1 Area of landscapes under improved management to benefit biodiversity (qualitative assessment, noncertified)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PIF</w:t>
            </w:r>
          </w:p>
        </w:tc>
        <w:tc>
          <w:tcPr>
            <w:tcW w:w="204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MTR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TE</w:t>
            </w:r>
          </w:p>
        </w:tc>
      </w:tr>
      <w:tr w:rsidR="009A32A5" w:rsidRPr="00E743F0" w:rsidTr="00C82369">
        <w:trPr>
          <w:jc w:val="center"/>
        </w:trPr>
        <w:tc>
          <w:tcPr>
            <w:tcW w:w="191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9A32A5" w:rsidRPr="00E743F0" w:rsidRDefault="009A32A5" w:rsidP="009A32A5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4.2 Area of landscapes that meet national or international third-party certification and that incorporates biodiversity considerations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FE1060" w:rsidRPr="00E743F0" w:rsidTr="00994D7C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2044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MTR</w:t>
            </w:r>
          </w:p>
        </w:tc>
        <w:tc>
          <w:tcPr>
            <w:tcW w:w="1910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TE</w:t>
            </w:r>
          </w:p>
        </w:tc>
      </w:tr>
      <w:tr w:rsidR="00FE1060" w:rsidRPr="00E743F0" w:rsidTr="00850FDA">
        <w:trPr>
          <w:jc w:val="center"/>
        </w:trPr>
        <w:tc>
          <w:tcPr>
            <w:tcW w:w="1918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2E12" w:rsidRPr="00E743F0" w:rsidRDefault="006D2E12" w:rsidP="004C33A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FE1060" w:rsidRPr="00E743F0" w:rsidRDefault="00FE1060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4.3 Area of landscapes under sustainable land management in production systems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PIF</w:t>
            </w:r>
          </w:p>
        </w:tc>
        <w:tc>
          <w:tcPr>
            <w:tcW w:w="204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MTR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TE</w:t>
            </w:r>
          </w:p>
        </w:tc>
      </w:tr>
      <w:tr w:rsidR="009A32A5" w:rsidRPr="00E743F0" w:rsidTr="00C82369">
        <w:trPr>
          <w:jc w:val="center"/>
        </w:trPr>
        <w:tc>
          <w:tcPr>
            <w:tcW w:w="191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2E12" w:rsidRPr="00E743F0" w:rsidRDefault="006D2E12" w:rsidP="004C33A0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:rsidR="004E1EE3" w:rsidRPr="00E743F0" w:rsidRDefault="00DD4AF6" w:rsidP="004E1EE3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4.4 Area of High Conservation Value forest loss avoided</w:t>
      </w:r>
      <w:r w:rsidR="004E1EE3" w:rsidRPr="00E743F0">
        <w:rPr>
          <w:rFonts w:ascii="Times New Roman" w:eastAsia="Times New Roman" w:hAnsi="Times New Roman" w:cs="Times New Roman"/>
          <w:color w:val="000000"/>
        </w:rPr>
        <w:tab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E1EE3" w:rsidRPr="00E743F0" w:rsidTr="004C33A0"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4E1EE3" w:rsidRPr="00E743F0" w:rsidTr="004C33A0"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E1EE3" w:rsidRPr="00E743F0" w:rsidRDefault="004E1EE3" w:rsidP="00817CFE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  <w:r w:rsidR="009A32A5" w:rsidRPr="00E743F0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634660" w:rsidRPr="00E743F0">
        <w:rPr>
          <w:rFonts w:ascii="Times New Roman" w:eastAsia="Times New Roman" w:hAnsi="Times New Roman" w:cs="Times New Roman"/>
          <w:i/>
          <w:color w:val="000000"/>
        </w:rPr>
        <w:t>Prepare and upload file that justifies the HCVF.</w:t>
      </w:r>
    </w:p>
    <w:p w:rsidR="009A32A5" w:rsidRPr="00E743F0" w:rsidRDefault="009A32A5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96"/>
        <w:gridCol w:w="2069"/>
        <w:gridCol w:w="2160"/>
        <w:gridCol w:w="2145"/>
        <w:gridCol w:w="1890"/>
        <w:gridCol w:w="2065"/>
        <w:gridCol w:w="2065"/>
      </w:tblGrid>
      <w:tr w:rsidR="009A32A5" w:rsidRPr="00E743F0" w:rsidTr="00C82369">
        <w:tc>
          <w:tcPr>
            <w:tcW w:w="1996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HCVF</w:t>
            </w:r>
          </w:p>
        </w:tc>
        <w:tc>
          <w:tcPr>
            <w:tcW w:w="2069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16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PIF</w:t>
            </w:r>
          </w:p>
        </w:tc>
        <w:tc>
          <w:tcPr>
            <w:tcW w:w="214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89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CEO ER</w:t>
            </w:r>
          </w:p>
        </w:tc>
        <w:tc>
          <w:tcPr>
            <w:tcW w:w="206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06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9A32A5" w:rsidRPr="00E743F0" w:rsidTr="00C82369">
        <w:tc>
          <w:tcPr>
            <w:tcW w:w="1996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9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9A32A5" w:rsidRPr="00E743F0" w:rsidRDefault="009A32A5" w:rsidP="009A32A5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9A32A5" w:rsidRPr="00BA0C38" w:rsidRDefault="00BA0C38" w:rsidP="009A32A5">
      <w:pPr>
        <w:rPr>
          <w:rFonts w:ascii="Times New Roman" w:eastAsia="Times New Roman" w:hAnsi="Times New Roman" w:cs="Times New Roman"/>
          <w:b/>
          <w:i/>
          <w:color w:val="000000"/>
        </w:rPr>
        <w:sectPr w:rsidR="009A32A5" w:rsidRPr="00BA0C38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Evidence required in Portal: “Please upload docuument(s) that justifies the HCVF”</w:t>
      </w: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</w:p>
    <w:p w:rsidR="00DD4AF6" w:rsidRPr="00E743F0" w:rsidRDefault="00554D3B" w:rsidP="00F96546">
      <w:pPr>
        <w:pStyle w:val="Titre1"/>
        <w:rPr>
          <w:rFonts w:ascii="Times New Roman" w:eastAsia="Times New Roman" w:hAnsi="Times New Roman" w:cs="Times New Roman"/>
          <w:b/>
        </w:rPr>
      </w:pPr>
      <w:bookmarkStart w:id="5" w:name="_Toc524503149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5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marine habitat under improved practices to benefit biodiversity (hectares; excluding protected areas)</w:t>
      </w:r>
      <w:bookmarkEnd w:id="5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EA7508" w:rsidRPr="00E743F0" w:rsidTr="00F96546"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EA7508" w:rsidRPr="00E743F0" w:rsidTr="00F96546"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A7508" w:rsidRPr="00E743F0" w:rsidRDefault="00EA7508" w:rsidP="00817CFE">
      <w:pPr>
        <w:rPr>
          <w:rFonts w:ascii="Times New Roman" w:eastAsia="Times New Roman" w:hAnsi="Times New Roman" w:cs="Times New Roman"/>
          <w:color w:val="000000"/>
        </w:rPr>
      </w:pPr>
    </w:p>
    <w:p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5.1 Number of fisheries that meet national or international third-party certification that incorporates biodiversity considerations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05486" w:rsidRPr="00E743F0" w:rsidTr="00F96546"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fisheries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TE)</w:t>
            </w:r>
          </w:p>
        </w:tc>
      </w:tr>
      <w:tr w:rsidR="00405486" w:rsidRPr="00E743F0" w:rsidTr="00F96546"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05486" w:rsidRPr="00E743F0" w:rsidRDefault="00405486" w:rsidP="0040548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4"/>
        <w:tblW w:w="0" w:type="auto"/>
        <w:jc w:val="center"/>
        <w:tblLook w:val="04A0" w:firstRow="1" w:lastRow="0" w:firstColumn="1" w:lastColumn="0" w:noHBand="0" w:noVBand="1"/>
      </w:tblPr>
      <w:tblGrid>
        <w:gridCol w:w="1533"/>
        <w:gridCol w:w="1724"/>
        <w:gridCol w:w="1423"/>
        <w:gridCol w:w="1908"/>
        <w:gridCol w:w="1414"/>
        <w:gridCol w:w="1713"/>
        <w:gridCol w:w="1414"/>
        <w:gridCol w:w="1713"/>
        <w:gridCol w:w="1548"/>
      </w:tblGrid>
      <w:tr w:rsidR="00C82369" w:rsidRPr="00E743F0" w:rsidTr="00C82369">
        <w:trPr>
          <w:jc w:val="center"/>
        </w:trPr>
        <w:tc>
          <w:tcPr>
            <w:tcW w:w="154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Fishery</w:t>
            </w:r>
          </w:p>
        </w:tc>
        <w:tc>
          <w:tcPr>
            <w:tcW w:w="173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1918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382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CEO ER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MTR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  <w:tc>
          <w:tcPr>
            <w:tcW w:w="155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TE</w:t>
            </w:r>
          </w:p>
        </w:tc>
      </w:tr>
      <w:tr w:rsidR="00C82369" w:rsidRPr="00E743F0" w:rsidTr="00C82369">
        <w:trPr>
          <w:jc w:val="center"/>
        </w:trPr>
        <w:tc>
          <w:tcPr>
            <w:tcW w:w="154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05486" w:rsidRPr="00E743F0" w:rsidRDefault="00405486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405486" w:rsidRPr="00E743F0" w:rsidRDefault="00405486" w:rsidP="00817CFE">
      <w:pPr>
        <w:rPr>
          <w:rFonts w:ascii="Times New Roman" w:eastAsia="Times New Roman" w:hAnsi="Times New Roman" w:cs="Times New Roman"/>
          <w:color w:val="000000"/>
        </w:rPr>
      </w:pPr>
    </w:p>
    <w:p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:rsidR="005016C8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5.2 Number of Large Marine Ecosystems with reduced pollution and hypoxia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5016C8" w:rsidRPr="00E743F0" w:rsidTr="00F96546"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LMEs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TE)</w:t>
            </w:r>
          </w:p>
        </w:tc>
      </w:tr>
      <w:tr w:rsidR="005016C8" w:rsidRPr="00E743F0" w:rsidTr="00F96546"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5016C8" w:rsidRPr="00E743F0" w:rsidRDefault="005016C8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</w:t>
      </w:r>
      <w:r w:rsidR="00850FDA" w:rsidRPr="00E743F0">
        <w:rPr>
          <w:rFonts w:ascii="Times New Roman" w:eastAsia="Times New Roman" w:hAnsi="Times New Roman" w:cs="Times New Roman"/>
          <w:i/>
          <w:color w:val="000000"/>
        </w:rPr>
        <w:t xml:space="preserve"> total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count of the LMEs listed in the next table.</w:t>
      </w:r>
    </w:p>
    <w:p w:rsidR="005016C8" w:rsidRPr="00E743F0" w:rsidRDefault="005016C8" w:rsidP="005016C8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5"/>
        <w:tblW w:w="0" w:type="auto"/>
        <w:tblLook w:val="04A0" w:firstRow="1" w:lastRow="0" w:firstColumn="1" w:lastColumn="0" w:noHBand="0" w:noVBand="1"/>
      </w:tblPr>
      <w:tblGrid>
        <w:gridCol w:w="1541"/>
        <w:gridCol w:w="1731"/>
        <w:gridCol w:w="1423"/>
        <w:gridCol w:w="1918"/>
        <w:gridCol w:w="1382"/>
        <w:gridCol w:w="1720"/>
        <w:gridCol w:w="1405"/>
        <w:gridCol w:w="1720"/>
        <w:gridCol w:w="1550"/>
      </w:tblGrid>
      <w:tr w:rsidR="00C82369" w:rsidRPr="00E743F0" w:rsidTr="00C82369">
        <w:tc>
          <w:tcPr>
            <w:tcW w:w="154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LME</w:t>
            </w:r>
          </w:p>
        </w:tc>
        <w:tc>
          <w:tcPr>
            <w:tcW w:w="173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PIF)</w:t>
            </w:r>
          </w:p>
        </w:tc>
        <w:tc>
          <w:tcPr>
            <w:tcW w:w="1918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CEO ER)</w:t>
            </w:r>
          </w:p>
        </w:tc>
        <w:tc>
          <w:tcPr>
            <w:tcW w:w="1382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CEO ER)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MTR)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TE)</w:t>
            </w:r>
          </w:p>
        </w:tc>
        <w:tc>
          <w:tcPr>
            <w:tcW w:w="155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TE)</w:t>
            </w:r>
          </w:p>
        </w:tc>
      </w:tr>
      <w:tr w:rsidR="00C82369" w:rsidRPr="00E743F0" w:rsidTr="00C82369">
        <w:tc>
          <w:tcPr>
            <w:tcW w:w="154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850FDA" w:rsidRPr="00E743F0" w:rsidRDefault="00850FDA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2A0CDD" w:rsidRDefault="002A0CDD" w:rsidP="00E743F0">
      <w:pPr>
        <w:pStyle w:val="Titre1"/>
        <w:rPr>
          <w:rFonts w:ascii="Times New Roman" w:eastAsia="Times New Roman" w:hAnsi="Times New Roman" w:cs="Times New Roman"/>
          <w:b/>
        </w:rPr>
        <w:sectPr w:rsidR="002A0CDD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E743F0" w:rsidP="00E743F0">
      <w:pPr>
        <w:pStyle w:val="Titre1"/>
        <w:rPr>
          <w:rFonts w:ascii="Times New Roman" w:eastAsia="Times New Roman" w:hAnsi="Times New Roman" w:cs="Times New Roman"/>
          <w:b/>
        </w:rPr>
      </w:pPr>
      <w:bookmarkStart w:id="6" w:name="_Toc524503150"/>
      <w:r>
        <w:rPr>
          <w:rFonts w:ascii="Times New Roman" w:eastAsia="Times New Roman" w:hAnsi="Times New Roman" w:cs="Times New Roman"/>
          <w:b/>
        </w:rPr>
        <w:t>Total area under improved management (in</w:t>
      </w:r>
      <w:r w:rsidR="002A0CDD">
        <w:rPr>
          <w:rFonts w:ascii="Times New Roman" w:eastAsia="Times New Roman" w:hAnsi="Times New Roman" w:cs="Times New Roman"/>
          <w:b/>
        </w:rPr>
        <w:t xml:space="preserve"> PIF and</w:t>
      </w:r>
      <w:r w:rsidRPr="00E743F0">
        <w:rPr>
          <w:rFonts w:ascii="Times New Roman" w:eastAsia="Times New Roman" w:hAnsi="Times New Roman" w:cs="Times New Roman"/>
          <w:b/>
        </w:rPr>
        <w:t xml:space="preserve"> CEO ER Table F</w:t>
      </w:r>
      <w:r>
        <w:rPr>
          <w:rFonts w:ascii="Times New Roman" w:eastAsia="Times New Roman" w:hAnsi="Times New Roman" w:cs="Times New Roman"/>
          <w:b/>
        </w:rPr>
        <w:t>)</w:t>
      </w:r>
      <w:bookmarkEnd w:id="6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</w:tblGrid>
      <w:tr w:rsidR="00E743F0" w:rsidRPr="00E743F0" w:rsidTr="0079440E">
        <w:tc>
          <w:tcPr>
            <w:tcW w:w="2304" w:type="dxa"/>
            <w:shd w:val="clear" w:color="auto" w:fill="DDDDDD" w:themeFill="accent1"/>
          </w:tcPr>
          <w:p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</w:tr>
      <w:tr w:rsidR="00E743F0" w:rsidRPr="00E743F0" w:rsidTr="0079440E">
        <w:tc>
          <w:tcPr>
            <w:tcW w:w="2304" w:type="dxa"/>
          </w:tcPr>
          <w:p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743F0" w:rsidRPr="00E743F0" w:rsidRDefault="00E743F0" w:rsidP="00E743F0">
      <w:pPr>
        <w:rPr>
          <w:rFonts w:ascii="Times New Roman" w:hAnsi="Times New Roman" w:cs="Times New Roman"/>
          <w:i/>
        </w:rPr>
      </w:pPr>
      <w:r w:rsidRPr="00E743F0">
        <w:rPr>
          <w:rFonts w:ascii="Times New Roman" w:hAnsi="Times New Roman" w:cs="Times New Roman"/>
          <w:i/>
        </w:rPr>
        <w:t xml:space="preserve">Calculate the </w:t>
      </w:r>
      <w:r>
        <w:rPr>
          <w:rFonts w:ascii="Times New Roman" w:hAnsi="Times New Roman" w:cs="Times New Roman"/>
          <w:i/>
        </w:rPr>
        <w:t xml:space="preserve">total </w:t>
      </w:r>
      <w:r w:rsidR="0079440E">
        <w:rPr>
          <w:rFonts w:ascii="Times New Roman" w:hAnsi="Times New Roman" w:cs="Times New Roman"/>
          <w:i/>
        </w:rPr>
        <w:t>by summing</w:t>
      </w:r>
      <w:r>
        <w:rPr>
          <w:rFonts w:ascii="Times New Roman" w:hAnsi="Times New Roman" w:cs="Times New Roman"/>
          <w:i/>
        </w:rPr>
        <w:t xml:space="preserve"> Core Indicators 1-5. Ensure that there is no double-counting. </w:t>
      </w:r>
    </w:p>
    <w:p w:rsidR="00E743F0" w:rsidRPr="00E743F0" w:rsidRDefault="00E743F0" w:rsidP="00E743F0">
      <w:pPr>
        <w:rPr>
          <w:rFonts w:ascii="Times New Roman" w:hAnsi="Times New Roman" w:cs="Times New Roman"/>
        </w:rPr>
      </w:pPr>
    </w:p>
    <w:p w:rsidR="00E743F0" w:rsidRPr="00E743F0" w:rsidRDefault="00E743F0" w:rsidP="00E743F0">
      <w:pPr>
        <w:rPr>
          <w:rFonts w:ascii="Times New Roman" w:hAnsi="Times New Roman" w:cs="Times New Roman"/>
        </w:rPr>
        <w:sectPr w:rsidR="00E743F0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6C03C2" w:rsidRPr="006C03C2" w:rsidRDefault="00577DAF" w:rsidP="006C03C2">
      <w:pPr>
        <w:pStyle w:val="Titre1"/>
        <w:rPr>
          <w:rFonts w:ascii="Times New Roman" w:eastAsia="Times New Roman" w:hAnsi="Times New Roman" w:cs="Times New Roman"/>
          <w:b/>
        </w:rPr>
      </w:pPr>
      <w:bookmarkStart w:id="7" w:name="_Toc524503151"/>
      <w:r w:rsidRPr="00E743F0">
        <w:rPr>
          <w:rFonts w:ascii="Times New Roman" w:eastAsia="Times New Roman" w:hAnsi="Times New Roman" w:cs="Times New Roman"/>
          <w:b/>
        </w:rPr>
        <w:t>Core Indicator 6: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Greenhouse gas emissions mitigated (metric tons of carbon dioxide equivalent)</w:t>
      </w:r>
      <w:bookmarkEnd w:id="7"/>
      <w:r w:rsidR="006C03C2" w:rsidRPr="006C03C2"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880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two sub-indicators (6.1 and 6.2) for that stage.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6.1 Carbon sequestered or emissions avoided in the sector of Agriculture, Forestry and Other Land Use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1325"/>
        <w:gridCol w:w="1635"/>
        <w:gridCol w:w="1325"/>
        <w:gridCol w:w="1635"/>
        <w:gridCol w:w="1325"/>
        <w:gridCol w:w="1623"/>
        <w:gridCol w:w="1323"/>
        <w:gridCol w:w="1623"/>
      </w:tblGrid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PIF)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CEO ER)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MTR)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TE)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6.2 Emissions avoided outside AFOLU (Agriculture, Forestry and Other Land Use)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2016"/>
        <w:gridCol w:w="2016"/>
        <w:gridCol w:w="2016"/>
        <w:gridCol w:w="2016"/>
      </w:tblGrid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6.3 Energy saved (megajoules)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in the next table, for that stage.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Intervention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 xml:space="preserve">6.4 Increase in installed renewable energy capacity per technology (megawatts).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Renewable Energy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[biomass, geothermal,</w:t>
            </w:r>
          </w:p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ocean, small hydro, solar photovoltaic, solar thermal, wind power, and storage]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D4AF6" w:rsidP="00D96CF0">
      <w:pPr>
        <w:pStyle w:val="Titre1"/>
        <w:rPr>
          <w:rFonts w:ascii="Times New Roman" w:eastAsia="Times New Roman" w:hAnsi="Times New Roman" w:cs="Times New Roman"/>
          <w:b/>
        </w:rPr>
      </w:pPr>
    </w:p>
    <w:p w:rsidR="004A0794" w:rsidRPr="00E743F0" w:rsidRDefault="004A0794" w:rsidP="00817CFE">
      <w:pPr>
        <w:rPr>
          <w:rFonts w:ascii="Times New Roman" w:eastAsia="Times New Roman" w:hAnsi="Times New Roman" w:cs="Times New Roman"/>
          <w:b/>
          <w:bCs/>
          <w:color w:val="000000"/>
        </w:rPr>
        <w:sectPr w:rsidR="004A0794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6D404F" w:rsidP="006D404F">
      <w:pPr>
        <w:pStyle w:val="Titre1"/>
        <w:rPr>
          <w:rFonts w:ascii="Times New Roman" w:eastAsia="Times New Roman" w:hAnsi="Times New Roman" w:cs="Times New Roman"/>
          <w:b/>
        </w:rPr>
      </w:pPr>
      <w:bookmarkStart w:id="8" w:name="_Toc524503152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7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shared water ecosystems (fresh or marine) under new or improved cooperative management</w:t>
      </w:r>
      <w:bookmarkEnd w:id="8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D404F" w:rsidRPr="00E743F0" w:rsidTr="001A7C0C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6D404F" w:rsidRPr="00E743F0" w:rsidTr="001A7C0C">
        <w:tc>
          <w:tcPr>
            <w:tcW w:w="2304" w:type="dxa"/>
          </w:tcPr>
          <w:p w:rsidR="00450D8B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04" w:type="dxa"/>
          </w:tcPr>
          <w:p w:rsidR="006D404F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04" w:type="dxa"/>
          </w:tcPr>
          <w:p w:rsidR="006D404F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04" w:type="dxa"/>
          </w:tcPr>
          <w:p w:rsidR="006D404F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</w:tbl>
    <w:p w:rsidR="000B4477" w:rsidRPr="00E743F0" w:rsidRDefault="005B6342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Figure at a given stage must be </w:t>
      </w:r>
      <w:r>
        <w:rPr>
          <w:rFonts w:ascii="Times New Roman" w:eastAsia="Times New Roman" w:hAnsi="Times New Roman" w:cs="Times New Roman"/>
          <w:i/>
          <w:color w:val="000000"/>
        </w:rPr>
        <w:t>the count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of all </w:t>
      </w:r>
      <w:r>
        <w:rPr>
          <w:rFonts w:ascii="Times New Roman" w:eastAsia="Times New Roman" w:hAnsi="Times New Roman" w:cs="Times New Roman"/>
          <w:i/>
          <w:color w:val="000000"/>
        </w:rPr>
        <w:t>water ecosystems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reported under the </w:t>
      </w:r>
      <w:r>
        <w:rPr>
          <w:rFonts w:ascii="Times New Roman" w:eastAsia="Times New Roman" w:hAnsi="Times New Roman" w:cs="Times New Roman"/>
          <w:i/>
          <w:color w:val="000000"/>
        </w:rPr>
        <w:t>four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sub-indicators for that stage.</w:t>
      </w:r>
    </w:p>
    <w:p w:rsidR="000B4477" w:rsidRPr="00E743F0" w:rsidRDefault="000B4477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7.1 Level of Transboundary Diagnostic Analysis and Strategic Action Program formulation and implementation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5B6342" w:rsidRDefault="005B6342" w:rsidP="001A7C0C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a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TDA finalized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SAP ministerially endorsed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SAP under implementation</w:t>
            </w:r>
          </w:p>
        </w:tc>
        <w:tc>
          <w:tcPr>
            <w:tcW w:w="1987" w:type="dxa"/>
          </w:tcPr>
          <w:p w:rsidR="006D404F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:rsidR="006D404F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1/2</w:t>
            </w:r>
          </w:p>
          <w:p w:rsidR="00450D8B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6D404F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2/3</w:t>
            </w:r>
          </w:p>
        </w:tc>
      </w:tr>
    </w:tbl>
    <w:p w:rsidR="006D404F" w:rsidRPr="005B6342" w:rsidRDefault="005B6342" w:rsidP="00817CFE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7.2 Level of regional legal agreements and regional management institution(s) to support its implementation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6061"/>
        <w:gridCol w:w="1980"/>
        <w:gridCol w:w="1980"/>
        <w:gridCol w:w="1980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1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a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1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Regional legal agreement under development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Regional legal agreement signed and RMI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Regional legal agreement ratified and RMI functional</w:t>
            </w:r>
          </w:p>
        </w:tc>
        <w:tc>
          <w:tcPr>
            <w:tcW w:w="1980" w:type="dxa"/>
          </w:tcPr>
          <w:p w:rsidR="006D404F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0" w:type="dxa"/>
          </w:tcPr>
          <w:p w:rsidR="006D404F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1/2</w:t>
            </w:r>
          </w:p>
        </w:tc>
        <w:tc>
          <w:tcPr>
            <w:tcW w:w="1980" w:type="dxa"/>
          </w:tcPr>
          <w:p w:rsidR="006D404F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2/3</w:t>
            </w: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7.3 Level of national/local reforms and active participation of Inter-Ministerial Committees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a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National/local reforms in preparation, IMCs functional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National/local reforms and IMCs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National/local reforms/policies implemented, supported by IMCs</w:t>
            </w:r>
          </w:p>
        </w:tc>
        <w:tc>
          <w:tcPr>
            <w:tcW w:w="1987" w:type="dxa"/>
          </w:tcPr>
          <w:p w:rsidR="006D404F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1/2</w:t>
            </w:r>
          </w:p>
        </w:tc>
        <w:tc>
          <w:tcPr>
            <w:tcW w:w="1987" w:type="dxa"/>
          </w:tcPr>
          <w:p w:rsidR="006D404F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2/3</w:t>
            </w:r>
          </w:p>
        </w:tc>
        <w:tc>
          <w:tcPr>
            <w:tcW w:w="1987" w:type="dxa"/>
          </w:tcPr>
          <w:p w:rsidR="006D404F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3/4</w:t>
            </w: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7.4 Level of engagement in IW:LEARN through participation and delivery of key products</w:t>
      </w:r>
    </w:p>
    <w:tbl>
      <w:tblPr>
        <w:tblStyle w:val="Grilledutableau"/>
        <w:tblW w:w="14327" w:type="dxa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a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Website in line with IW:LEARN guidance active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As above, plus strong participation in training/twinning events and production of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at least one experience note and one results note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As above, plus active participation of project staff and country representatives at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International Waters conferences and the provision of spatial data and other data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points via project website</w:t>
            </w:r>
          </w:p>
        </w:tc>
        <w:tc>
          <w:tcPr>
            <w:tcW w:w="1987" w:type="dxa"/>
          </w:tcPr>
          <w:p w:rsidR="006D404F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:rsidR="006D404F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87" w:type="dxa"/>
          </w:tcPr>
          <w:p w:rsidR="006D404F" w:rsidRPr="00E743F0" w:rsidRDefault="00450D8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bookmarkStart w:id="9" w:name="_GoBack"/>
            <w:bookmarkEnd w:id="9"/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AD2B8D" w:rsidRPr="00E743F0" w:rsidRDefault="00AD2B8D" w:rsidP="00AD2B8D">
      <w:pPr>
        <w:pStyle w:val="Titre1"/>
        <w:rPr>
          <w:rFonts w:ascii="Times New Roman" w:eastAsia="Times New Roman" w:hAnsi="Times New Roman" w:cs="Times New Roman"/>
          <w:b/>
        </w:rPr>
        <w:sectPr w:rsidR="00AD2B8D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AD2B8D" w:rsidP="00AD2B8D">
      <w:pPr>
        <w:pStyle w:val="Titre1"/>
        <w:rPr>
          <w:rFonts w:ascii="Times New Roman" w:eastAsia="Times New Roman" w:hAnsi="Times New Roman" w:cs="Times New Roman"/>
          <w:b/>
        </w:rPr>
      </w:pPr>
      <w:bookmarkStart w:id="10" w:name="_Toc524503153"/>
      <w:r w:rsidRPr="00E743F0">
        <w:rPr>
          <w:rFonts w:ascii="Times New Roman" w:eastAsia="Times New Roman" w:hAnsi="Times New Roman" w:cs="Times New Roman"/>
          <w:b/>
        </w:rPr>
        <w:t>Core Indicator 8: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Globally over-exploited fisheries moved to more sustainable levels (metric tons)</w:t>
      </w:r>
      <w:bookmarkEnd w:id="10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282D73" w:rsidRPr="00E743F0" w:rsidTr="00F93F3D"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capture fisheries (expected at CEO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TE)</w:t>
            </w:r>
          </w:p>
        </w:tc>
      </w:tr>
      <w:tr w:rsidR="00282D73" w:rsidRPr="00E743F0" w:rsidTr="00F93F3D"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515"/>
      </w:tblGrid>
      <w:tr w:rsidR="00750322" w:rsidRPr="00E743F0" w:rsidTr="00AD2B8D">
        <w:tc>
          <w:tcPr>
            <w:tcW w:w="11515" w:type="dxa"/>
            <w:shd w:val="clear" w:color="auto" w:fill="DDDDDD" w:themeFill="accent1"/>
          </w:tcPr>
          <w:p w:rsidR="00750322" w:rsidRPr="00E743F0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Fishery Details</w:t>
            </w:r>
            <w:r w:rsidRPr="00E743F0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(source for the estimate of tonnage, and the initial justification for considering the fishery to be overexploited)</w:t>
            </w:r>
          </w:p>
        </w:tc>
      </w:tr>
      <w:tr w:rsidR="00750322" w:rsidRPr="00E743F0" w:rsidTr="00AD2B8D">
        <w:tc>
          <w:tcPr>
            <w:tcW w:w="11515" w:type="dxa"/>
          </w:tcPr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4B40F6" w:rsidRPr="00E743F0" w:rsidRDefault="004B40F6" w:rsidP="00347724">
      <w:pPr>
        <w:pStyle w:val="Titre1"/>
        <w:rPr>
          <w:rFonts w:ascii="Times New Roman" w:eastAsia="Times New Roman" w:hAnsi="Times New Roman" w:cs="Times New Roman"/>
          <w:b/>
        </w:rPr>
        <w:sectPr w:rsidR="004B40F6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347724" w:rsidP="00347724">
      <w:pPr>
        <w:pStyle w:val="Titre1"/>
        <w:rPr>
          <w:rFonts w:ascii="Times New Roman" w:eastAsia="Times New Roman" w:hAnsi="Times New Roman" w:cs="Times New Roman"/>
          <w:b/>
        </w:rPr>
      </w:pPr>
      <w:bookmarkStart w:id="11" w:name="_Toc524503154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9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disposal/destruction, phase out, elimination and avoidance of chemicals of global concern and their waste in the environment and in processes, materials, and products (metric tons of toxic chemicals reduced)</w:t>
      </w:r>
      <w:bookmarkEnd w:id="11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DB2DF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three sub-indicators (9.1, 9.2 and 9.3) for that stage.</w:t>
      </w:r>
    </w:p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9.1 Solid and liquid Persistent Organic Pollutants (POPs) and POPs containing materials and products removed or disposed (POPs type)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POPs type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055F18" w:rsidP="00F93F3D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[one chemical per row;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note that this is not a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9.2 Quantity of mercury reduced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9.3 Hydrochlorofluorocarbons reduced/phased out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9.4 Number of countries with legislation and policy implemented to control chemicals and waste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9.5 Number of low-chemical/non-chemical systems implemented, particularly in food production, manufacturing, and cities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D4AF6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B2DF8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53359" w:rsidRPr="00A53359" w:rsidRDefault="00A53359" w:rsidP="00A53359">
      <w:pPr>
        <w:rPr>
          <w:rFonts w:ascii="Times New Roman" w:eastAsia="Times New Roman" w:hAnsi="Times New Roman" w:cs="Times New Roman"/>
          <w:color w:val="000000"/>
        </w:rPr>
      </w:pPr>
    </w:p>
    <w:p w:rsidR="00A53359" w:rsidRPr="00A53359" w:rsidRDefault="00A53359" w:rsidP="00A53359">
      <w:pPr>
        <w:rPr>
          <w:rFonts w:ascii="Times New Roman" w:eastAsia="Times New Roman" w:hAnsi="Times New Roman" w:cs="Times New Roman"/>
          <w:b/>
          <w:color w:val="000000"/>
        </w:rPr>
      </w:pPr>
      <w:r w:rsidRPr="00A53359">
        <w:rPr>
          <w:rFonts w:ascii="Times New Roman" w:eastAsia="Times New Roman" w:hAnsi="Times New Roman" w:cs="Times New Roman"/>
          <w:b/>
          <w:color w:val="000000"/>
        </w:rPr>
        <w:t>9.6 Quantity of POPs/Mercury containing materials and products directly avoided</w:t>
      </w:r>
    </w:p>
    <w:tbl>
      <w:tblPr>
        <w:tblStyle w:val="TableGrid7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A53359" w:rsidRPr="00A53359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TE)</w:t>
            </w:r>
          </w:p>
        </w:tc>
      </w:tr>
      <w:tr w:rsidR="00A53359" w:rsidRPr="00A53359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</w:tr>
    </w:tbl>
    <w:p w:rsidR="00A53359" w:rsidRPr="00A53359" w:rsidRDefault="00A53359" w:rsidP="00A53359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 xml:space="preserve">NEW sub-indicator now appearing in the Portal, but missing from the GEF’s Core Indicator worksheet and Results Architecture. </w:t>
      </w:r>
      <w:r w:rsidR="005C3B07">
        <w:rPr>
          <w:rFonts w:ascii="Times New Roman" w:eastAsia="Times New Roman" w:hAnsi="Times New Roman" w:cs="Times New Roman"/>
          <w:i/>
          <w:color w:val="000000"/>
        </w:rPr>
        <w:t xml:space="preserve">Unclear how this is different from the headline Core Indicator 9. </w:t>
      </w:r>
    </w:p>
    <w:p w:rsidR="00A53359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:rsidR="00A53359" w:rsidRPr="00E743F0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B2DF8" w:rsidP="00DB2DF8">
      <w:pPr>
        <w:pStyle w:val="Titre1"/>
        <w:rPr>
          <w:rFonts w:ascii="Times New Roman" w:eastAsia="Times New Roman" w:hAnsi="Times New Roman" w:cs="Times New Roman"/>
          <w:b/>
        </w:rPr>
      </w:pPr>
      <w:bookmarkStart w:id="12" w:name="_Toc524503155"/>
      <w:r w:rsidRPr="00E743F0">
        <w:rPr>
          <w:rFonts w:ascii="Times New Roman" w:eastAsia="Times New Roman" w:hAnsi="Times New Roman" w:cs="Times New Roman"/>
          <w:b/>
        </w:rPr>
        <w:t>Core Indicator 10: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avoidance of emissions of POPS to air from point and non-point sources (gTEQ)</w:t>
      </w:r>
      <w:bookmarkEnd w:id="12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Grams of toxic equivalent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DB2DF8">
      <w:pPr>
        <w:rPr>
          <w:rFonts w:ascii="Times New Roman" w:hAnsi="Times New Roman" w:cs="Times New Roman"/>
        </w:rPr>
      </w:pPr>
    </w:p>
    <w:p w:rsidR="00DB2DF8" w:rsidRPr="00E743F0" w:rsidRDefault="00DB2DF8" w:rsidP="00DB2DF8">
      <w:pPr>
        <w:rPr>
          <w:rFonts w:ascii="Times New Roman" w:hAnsi="Times New Roman" w:cs="Times New Roman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10.1 Number of countries with legislation and policies implemented to control emissions of POPs to air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10.2 Number of emission control technologies/practices implemented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1463B" w:rsidRPr="00E743F0" w:rsidRDefault="00E1463B" w:rsidP="00D01CB5">
      <w:pPr>
        <w:pStyle w:val="Titre1"/>
        <w:shd w:val="clear" w:color="auto" w:fill="DDDDDD" w:themeFill="accent1"/>
        <w:rPr>
          <w:rFonts w:ascii="Times New Roman" w:eastAsia="Times New Roman" w:hAnsi="Times New Roman" w:cs="Times New Roman"/>
        </w:rPr>
        <w:sectPr w:rsidR="00E1463B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D01CB5" w:rsidP="00E1463B">
      <w:pPr>
        <w:pStyle w:val="Titre1"/>
        <w:rPr>
          <w:rFonts w:ascii="Times New Roman" w:eastAsia="Times New Roman" w:hAnsi="Times New Roman" w:cs="Times New Roman"/>
          <w:b/>
        </w:rPr>
      </w:pPr>
      <w:bookmarkStart w:id="13" w:name="_Toc524503156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A5712E" w:rsidRPr="00E743F0">
        <w:rPr>
          <w:rFonts w:ascii="Times New Roman" w:eastAsia="Times New Roman" w:hAnsi="Times New Roman" w:cs="Times New Roman"/>
          <w:b/>
        </w:rPr>
        <w:t>11: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direct beneficiaries disaggregated by gender as co-benefit of GEF investment</w:t>
      </w:r>
      <w:bookmarkEnd w:id="13"/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E45388" w:rsidRPr="00E45388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TE)</w:t>
            </w:r>
          </w:p>
        </w:tc>
      </w:tr>
      <w:tr w:rsidR="00E45388" w:rsidRPr="00E45388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</w:tbl>
    <w:p w:rsidR="00E45388" w:rsidRDefault="008A1609" w:rsidP="00E4538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</w:t>
      </w:r>
      <w:r>
        <w:rPr>
          <w:rFonts w:ascii="Times New Roman" w:eastAsia="Times New Roman" w:hAnsi="Times New Roman" w:cs="Times New Roman"/>
          <w:i/>
          <w:color w:val="000000"/>
        </w:rPr>
        <w:t xml:space="preserve"> female and male, as in the table below for that stage. </w:t>
      </w:r>
    </w:p>
    <w:p w:rsidR="008A1609" w:rsidRPr="00E45388" w:rsidRDefault="008A1609" w:rsidP="00E45388">
      <w:pPr>
        <w:rPr>
          <w:rFonts w:ascii="Times New Roman" w:eastAsia="Times New Roman" w:hAnsi="Times New Roman" w:cs="Times New Roman"/>
          <w:bCs/>
          <w:i/>
          <w:color w:val="000000"/>
        </w:rPr>
      </w:pPr>
    </w:p>
    <w:p w:rsidR="00E45388" w:rsidRPr="00E45388" w:rsidRDefault="00E45388" w:rsidP="00E45388">
      <w:pPr>
        <w:rPr>
          <w:rFonts w:ascii="Times New Roman" w:eastAsia="Times New Roman" w:hAnsi="Times New Roman" w:cs="Times New Roman"/>
          <w:b/>
          <w:color w:val="FF0000"/>
        </w:rPr>
      </w:pPr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1255"/>
        <w:gridCol w:w="2016"/>
        <w:gridCol w:w="2016"/>
        <w:gridCol w:w="2016"/>
        <w:gridCol w:w="2016"/>
      </w:tblGrid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Gender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TE)</w:t>
            </w:r>
          </w:p>
        </w:tc>
      </w:tr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Female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</w:tbl>
    <w:p w:rsidR="008A1609" w:rsidRPr="00A90349" w:rsidRDefault="008A1609" w:rsidP="008A1609">
      <w:pPr>
        <w:rPr>
          <w:rFonts w:ascii="Times New Roman" w:eastAsia="Times New Roman" w:hAnsi="Times New Roman" w:cs="Times New Roman"/>
          <w:bCs/>
          <w:i/>
          <w:color w:val="000000"/>
        </w:rPr>
      </w:pPr>
      <w:r>
        <w:rPr>
          <w:rFonts w:ascii="Times New Roman" w:eastAsia="Times New Roman" w:hAnsi="Times New Roman" w:cs="Times New Roman"/>
          <w:bCs/>
          <w:i/>
          <w:color w:val="000000"/>
        </w:rPr>
        <w:t>This indicator is m</w:t>
      </w:r>
      <w:r w:rsidRPr="00A90349">
        <w:rPr>
          <w:rFonts w:ascii="Times New Roman" w:eastAsia="Times New Roman" w:hAnsi="Times New Roman" w:cs="Times New Roman"/>
          <w:bCs/>
          <w:i/>
          <w:color w:val="000000"/>
        </w:rPr>
        <w:t xml:space="preserve">andatory for all UNDP-GEF projects. </w:t>
      </w:r>
    </w:p>
    <w:p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:rsidR="00E45388" w:rsidRPr="00E743F0" w:rsidRDefault="00E45388">
      <w:pPr>
        <w:rPr>
          <w:rFonts w:ascii="Times New Roman" w:hAnsi="Times New Roman" w:cs="Times New Roman"/>
        </w:rPr>
      </w:pPr>
    </w:p>
    <w:sectPr w:rsidR="00E45388" w:rsidRPr="00E743F0" w:rsidSect="00817CF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59AC" w:rsidRDefault="00CF59AC" w:rsidP="004E1EE3">
      <w:r>
        <w:separator/>
      </w:r>
    </w:p>
  </w:endnote>
  <w:endnote w:type="continuationSeparator" w:id="0">
    <w:p w:rsidR="00CF59AC" w:rsidRDefault="00CF59AC" w:rsidP="004E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3A31" w:rsidRPr="00332636" w:rsidRDefault="00563A31" w:rsidP="00EA7508">
    <w:pPr>
      <w:pStyle w:val="Pieddepage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UNDP’s </w:t>
    </w:r>
    <w:r w:rsidRPr="00332636">
      <w:rPr>
        <w:rFonts w:ascii="Times New Roman" w:hAnsi="Times New Roman" w:cs="Times New Roman"/>
      </w:rPr>
      <w:t>Offline Template</w:t>
    </w:r>
    <w:r>
      <w:rPr>
        <w:rFonts w:ascii="Times New Roman" w:hAnsi="Times New Roman" w:cs="Times New Roman"/>
      </w:rPr>
      <w:t xml:space="preserve"> for </w:t>
    </w:r>
    <w:r w:rsidRPr="00332636">
      <w:rPr>
        <w:rFonts w:ascii="Times New Roman" w:hAnsi="Times New Roman" w:cs="Times New Roman"/>
      </w:rPr>
      <w:t>GEF</w:t>
    </w:r>
    <w:r>
      <w:rPr>
        <w:rFonts w:ascii="Times New Roman" w:hAnsi="Times New Roman" w:cs="Times New Roman"/>
      </w:rPr>
      <w:t>-7</w:t>
    </w:r>
    <w:r w:rsidRPr="00332636">
      <w:rPr>
        <w:rFonts w:ascii="Times New Roman" w:hAnsi="Times New Roman" w:cs="Times New Roman"/>
      </w:rPr>
      <w:t xml:space="preserve"> Core Indicator</w:t>
    </w:r>
    <w:r>
      <w:rPr>
        <w:rFonts w:ascii="Times New Roman" w:hAnsi="Times New Roman" w:cs="Times New Roman"/>
      </w:rPr>
      <w:t>s</w:t>
    </w:r>
    <w:r w:rsidRPr="00332636">
      <w:rPr>
        <w:rFonts w:ascii="Times New Roman" w:hAnsi="Times New Roman" w:cs="Times New Roman"/>
      </w:rPr>
      <w:t xml:space="preserve"> -- </w:t>
    </w:r>
    <w:r>
      <w:rPr>
        <w:rFonts w:ascii="Times New Roman" w:hAnsi="Times New Roman" w:cs="Times New Roman"/>
      </w:rPr>
      <w:t>VERSION</w:t>
    </w:r>
    <w:r w:rsidRPr="00332636">
      <w:rPr>
        <w:rFonts w:ascii="Times New Roman" w:hAnsi="Times New Roman" w:cs="Times New Roman"/>
      </w:rPr>
      <w:t xml:space="preserve"> 0</w:t>
    </w:r>
    <w:r>
      <w:rPr>
        <w:rFonts w:ascii="Times New Roman" w:hAnsi="Times New Roman" w:cs="Times New Roman"/>
      </w:rPr>
      <w:t xml:space="preserve">7  </w:t>
    </w:r>
    <w:r w:rsidRPr="00332636">
      <w:rPr>
        <w:rFonts w:ascii="Times New Roman" w:hAnsi="Times New Roman" w:cs="Times New Roman"/>
      </w:rPr>
      <w:t xml:space="preserve">                                                </w:t>
    </w:r>
    <w:sdt>
      <w:sdtPr>
        <w:rPr>
          <w:rFonts w:ascii="Times New Roman" w:hAnsi="Times New Roman" w:cs="Times New Roman"/>
        </w:rPr>
        <w:id w:val="-107381362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32636">
          <w:rPr>
            <w:rFonts w:ascii="Times New Roman" w:hAnsi="Times New Roman" w:cs="Times New Roman"/>
          </w:rPr>
          <w:fldChar w:fldCharType="begin"/>
        </w:r>
        <w:r w:rsidRPr="00332636">
          <w:rPr>
            <w:rFonts w:ascii="Times New Roman" w:hAnsi="Times New Roman" w:cs="Times New Roman"/>
          </w:rPr>
          <w:instrText xml:space="preserve"> PAGE   \* MERGEFORMAT </w:instrText>
        </w:r>
        <w:r w:rsidRPr="00332636">
          <w:rPr>
            <w:rFonts w:ascii="Times New Roman" w:hAnsi="Times New Roman" w:cs="Times New Roman"/>
          </w:rPr>
          <w:fldChar w:fldCharType="separate"/>
        </w:r>
        <w:r w:rsidR="00450D8B">
          <w:rPr>
            <w:rFonts w:ascii="Times New Roman" w:hAnsi="Times New Roman" w:cs="Times New Roman"/>
            <w:noProof/>
          </w:rPr>
          <w:t>9</w:t>
        </w:r>
        <w:r w:rsidRPr="00332636">
          <w:rPr>
            <w:rFonts w:ascii="Times New Roman" w:hAnsi="Times New Roman" w:cs="Times New Roman"/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59AC" w:rsidRDefault="00CF59AC" w:rsidP="004E1EE3">
      <w:r>
        <w:separator/>
      </w:r>
    </w:p>
  </w:footnote>
  <w:footnote w:type="continuationSeparator" w:id="0">
    <w:p w:rsidR="00CF59AC" w:rsidRDefault="00CF59AC" w:rsidP="004E1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CFE"/>
    <w:rsid w:val="000251EE"/>
    <w:rsid w:val="00055F18"/>
    <w:rsid w:val="000B4477"/>
    <w:rsid w:val="000B7B55"/>
    <w:rsid w:val="000E7BBD"/>
    <w:rsid w:val="00147DFA"/>
    <w:rsid w:val="00160B0A"/>
    <w:rsid w:val="001A7C0C"/>
    <w:rsid w:val="001E4781"/>
    <w:rsid w:val="00242685"/>
    <w:rsid w:val="00257C20"/>
    <w:rsid w:val="00282D73"/>
    <w:rsid w:val="002A0CDD"/>
    <w:rsid w:val="00310E77"/>
    <w:rsid w:val="00332636"/>
    <w:rsid w:val="003326A2"/>
    <w:rsid w:val="00342392"/>
    <w:rsid w:val="00347724"/>
    <w:rsid w:val="00352B21"/>
    <w:rsid w:val="00364A9B"/>
    <w:rsid w:val="003736B2"/>
    <w:rsid w:val="003A2840"/>
    <w:rsid w:val="00405486"/>
    <w:rsid w:val="00416A61"/>
    <w:rsid w:val="0044378B"/>
    <w:rsid w:val="00450D8B"/>
    <w:rsid w:val="004777B9"/>
    <w:rsid w:val="004861AD"/>
    <w:rsid w:val="004A0794"/>
    <w:rsid w:val="004A6D28"/>
    <w:rsid w:val="004B40F6"/>
    <w:rsid w:val="004C33A0"/>
    <w:rsid w:val="004E1EE3"/>
    <w:rsid w:val="005016C8"/>
    <w:rsid w:val="00501C82"/>
    <w:rsid w:val="005426AA"/>
    <w:rsid w:val="00554D3B"/>
    <w:rsid w:val="00556630"/>
    <w:rsid w:val="00563A31"/>
    <w:rsid w:val="00577DAF"/>
    <w:rsid w:val="005A4315"/>
    <w:rsid w:val="005B6342"/>
    <w:rsid w:val="005C3B07"/>
    <w:rsid w:val="006201E0"/>
    <w:rsid w:val="00634660"/>
    <w:rsid w:val="006C03C2"/>
    <w:rsid w:val="006D2E12"/>
    <w:rsid w:val="006D404F"/>
    <w:rsid w:val="006D5037"/>
    <w:rsid w:val="006E0A6A"/>
    <w:rsid w:val="00750322"/>
    <w:rsid w:val="0079440E"/>
    <w:rsid w:val="007A06DB"/>
    <w:rsid w:val="007A5B2D"/>
    <w:rsid w:val="00817CFE"/>
    <w:rsid w:val="00847A47"/>
    <w:rsid w:val="00850FDA"/>
    <w:rsid w:val="008A1609"/>
    <w:rsid w:val="008B5311"/>
    <w:rsid w:val="008C37C2"/>
    <w:rsid w:val="008E457D"/>
    <w:rsid w:val="008E57FD"/>
    <w:rsid w:val="0091473C"/>
    <w:rsid w:val="00994D7C"/>
    <w:rsid w:val="00996518"/>
    <w:rsid w:val="00997C06"/>
    <w:rsid w:val="009A32A5"/>
    <w:rsid w:val="00A05305"/>
    <w:rsid w:val="00A278DA"/>
    <w:rsid w:val="00A53359"/>
    <w:rsid w:val="00A5712E"/>
    <w:rsid w:val="00A90349"/>
    <w:rsid w:val="00AA746F"/>
    <w:rsid w:val="00AC08DF"/>
    <w:rsid w:val="00AD2B8D"/>
    <w:rsid w:val="00AD2D14"/>
    <w:rsid w:val="00AF2AAA"/>
    <w:rsid w:val="00B05362"/>
    <w:rsid w:val="00B15E32"/>
    <w:rsid w:val="00B31105"/>
    <w:rsid w:val="00BA0C38"/>
    <w:rsid w:val="00BA6651"/>
    <w:rsid w:val="00BE3A68"/>
    <w:rsid w:val="00BF4228"/>
    <w:rsid w:val="00C12312"/>
    <w:rsid w:val="00C52F79"/>
    <w:rsid w:val="00C7336F"/>
    <w:rsid w:val="00C82369"/>
    <w:rsid w:val="00CA7C5C"/>
    <w:rsid w:val="00CC5897"/>
    <w:rsid w:val="00CF59AC"/>
    <w:rsid w:val="00D01CB5"/>
    <w:rsid w:val="00D756AC"/>
    <w:rsid w:val="00D934BF"/>
    <w:rsid w:val="00D96CF0"/>
    <w:rsid w:val="00DB2DF8"/>
    <w:rsid w:val="00DC0CB1"/>
    <w:rsid w:val="00DC67A8"/>
    <w:rsid w:val="00DD4AF6"/>
    <w:rsid w:val="00DE3B11"/>
    <w:rsid w:val="00DE41F2"/>
    <w:rsid w:val="00DE6E8C"/>
    <w:rsid w:val="00E1463B"/>
    <w:rsid w:val="00E45388"/>
    <w:rsid w:val="00E743F0"/>
    <w:rsid w:val="00EA7508"/>
    <w:rsid w:val="00ED06CA"/>
    <w:rsid w:val="00EE5000"/>
    <w:rsid w:val="00F05C66"/>
    <w:rsid w:val="00F33167"/>
    <w:rsid w:val="00F61E58"/>
    <w:rsid w:val="00F93F3D"/>
    <w:rsid w:val="00F96546"/>
    <w:rsid w:val="00FA3E9B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07D83ED"/>
  <w15:chartTrackingRefBased/>
  <w15:docId w15:val="{F99FF205-C3BF-484C-A66E-9DCC6FF6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1EE3"/>
  </w:style>
  <w:style w:type="paragraph" w:styleId="Titre1">
    <w:name w:val="heading 1"/>
    <w:basedOn w:val="Normal"/>
    <w:next w:val="Normal"/>
    <w:link w:val="Titre1Car"/>
    <w:uiPriority w:val="9"/>
    <w:qFormat/>
    <w:rsid w:val="00FA3E9B"/>
    <w:pPr>
      <w:keepNext/>
      <w:keepLines/>
      <w:outlineLvl w:val="0"/>
    </w:pPr>
    <w:rPr>
      <w:rFonts w:asciiTheme="majorHAnsi" w:eastAsiaTheme="majorEastAsia" w:hAnsiTheme="majorHAnsi" w:cstheme="majorBidi"/>
      <w:sz w:val="28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C37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D4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D4AF6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A3E9B"/>
    <w:rPr>
      <w:rFonts w:asciiTheme="majorHAnsi" w:eastAsiaTheme="majorEastAsia" w:hAnsiTheme="majorHAnsi" w:cstheme="majorBidi"/>
      <w:sz w:val="28"/>
      <w:szCs w:val="32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8E457D"/>
    <w:pPr>
      <w:spacing w:before="240" w:line="259" w:lineRule="auto"/>
      <w:outlineLvl w:val="9"/>
    </w:pPr>
    <w:rPr>
      <w:color w:val="A5A5A5" w:themeColor="accent1" w:themeShade="BF"/>
      <w:sz w:val="32"/>
    </w:rPr>
  </w:style>
  <w:style w:type="paragraph" w:styleId="TM1">
    <w:name w:val="toc 1"/>
    <w:basedOn w:val="Normal"/>
    <w:next w:val="Normal"/>
    <w:autoRedefine/>
    <w:uiPriority w:val="39"/>
    <w:unhideWhenUsed/>
    <w:rsid w:val="008E457D"/>
    <w:pPr>
      <w:spacing w:after="100"/>
    </w:pPr>
  </w:style>
  <w:style w:type="character" w:styleId="Lienhypertexte">
    <w:name w:val="Hyperlink"/>
    <w:basedOn w:val="Policepardfaut"/>
    <w:uiPriority w:val="99"/>
    <w:unhideWhenUsed/>
    <w:rsid w:val="008E457D"/>
    <w:rPr>
      <w:color w:val="5F5F5F" w:themeColor="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E1EE3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E1EE3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4E1EE3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EA7508"/>
  </w:style>
  <w:style w:type="paragraph" w:styleId="Pieddepage">
    <w:name w:val="footer"/>
    <w:basedOn w:val="Normal"/>
    <w:link w:val="PieddepageC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A7508"/>
  </w:style>
  <w:style w:type="character" w:customStyle="1" w:styleId="Titre2Car">
    <w:name w:val="Titre 2 Car"/>
    <w:basedOn w:val="Policepardfaut"/>
    <w:link w:val="Titre2"/>
    <w:uiPriority w:val="9"/>
    <w:semiHidden/>
    <w:rsid w:val="008C37C2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table" w:customStyle="1" w:styleId="TableGrid1">
    <w:name w:val="Table Grid1"/>
    <w:basedOn w:val="TableauNormal"/>
    <w:next w:val="Grilledutableau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auNormal"/>
    <w:next w:val="Grilledutableau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auNormal"/>
    <w:next w:val="Grilledutableau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auNormal"/>
    <w:next w:val="Grilledutableau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auNormal"/>
    <w:next w:val="Grilledutableau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auNormal"/>
    <w:next w:val="Grilledutableau"/>
    <w:uiPriority w:val="39"/>
    <w:rsid w:val="006C03C2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auNormal"/>
    <w:next w:val="Grilledutableau"/>
    <w:uiPriority w:val="39"/>
    <w:rsid w:val="00A53359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auNormal"/>
    <w:next w:val="Grilledutableau"/>
    <w:uiPriority w:val="39"/>
    <w:rsid w:val="00E45388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2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9767</GEFID>
    <ProjectType xmlns="ceb00776-aa5c-4fc8-b6fe-5f035152e4b6">FSP</ProjectType>
    <GEFProjectID xmlns="ceb00776-aa5c-4fc8-b6fe-5f035152e4b6">0ca0696a-df7c-e811-8124-3863bb2e1360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Fostering Multi-country Cooperation over Conjunctive Surface and Groundwater Management in the Bug and Neman Transboundary River Basins and the Underlying Aquifer Systems</ProjectTitle>
    <TrustFundType xmlns="ceb00776-aa5c-4fc8-b6fe-5f035152e4b6">GET</TrustFundType>
    <TaxCatchAll xmlns="3e02667f-0271-471b-bd6e-11a2e16def1d"/>
    <DocumentTitle xmlns="ceb00776-aa5c-4fc8-b6fe-5f035152e4b6">GEF Core Indicators_Template_v07-Bug-Neman</DocumentTitle>
  </documentManagement>
</p:properties>
</file>

<file path=customXml/itemProps1.xml><?xml version="1.0" encoding="utf-8"?>
<ds:datastoreItem xmlns:ds="http://schemas.openxmlformats.org/officeDocument/2006/customXml" ds:itemID="{56DF37FA-25BB-4409-8BAA-223A3CF8006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D504F10-96BF-4384-8B95-5E8FE4C4F6EA}"/>
</file>

<file path=customXml/itemProps3.xml><?xml version="1.0" encoding="utf-8"?>
<ds:datastoreItem xmlns:ds="http://schemas.openxmlformats.org/officeDocument/2006/customXml" ds:itemID="{E6E9F4DE-3F4F-4F71-B0B7-4252E7D403EE}"/>
</file>

<file path=customXml/itemProps4.xml><?xml version="1.0" encoding="utf-8"?>
<ds:datastoreItem xmlns:ds="http://schemas.openxmlformats.org/officeDocument/2006/customXml" ds:itemID="{A56D23AA-3547-4F72-9512-CBB04AB1B8C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3052</Words>
  <Characters>16786</Characters>
  <Application>Microsoft Office Word</Application>
  <DocSecurity>4</DocSecurity>
  <Lines>139</Lines>
  <Paragraphs>39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Mee</dc:creator>
  <cp:keywords/>
  <dc:description/>
  <cp:lastModifiedBy>Adriana Salazar-Olivan</cp:lastModifiedBy>
  <cp:revision>2</cp:revision>
  <dcterms:created xsi:type="dcterms:W3CDTF">2019-05-24T08:41:00Z</dcterms:created>
  <dcterms:modified xsi:type="dcterms:W3CDTF">2019-05-24T08:41:00Z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